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9072" w:type="dxa"/>
        <w:jc w:val="center"/>
        <w:tblLook w:val="04A0" w:firstRow="1" w:lastRow="0" w:firstColumn="1" w:lastColumn="0" w:noHBand="0" w:noVBand="1"/>
      </w:tblPr>
      <w:tblGrid>
        <w:gridCol w:w="3024"/>
        <w:gridCol w:w="3024"/>
        <w:gridCol w:w="3024"/>
      </w:tblGrid>
      <w:tr w:rsidRPr="0081623C" w:rsidR="00A868EC" w:rsidTr="00BD31B9" w14:paraId="11D1ADEC" w14:textId="77777777">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024" w:type="dxa"/>
            <w:vAlign w:val="center"/>
            <w:hideMark/>
          </w:tcPr>
          <w:p w:rsidRPr="0081623C" w:rsidR="00A868EC" w:rsidP="00BD31B9" w:rsidRDefault="00A868EC" w14:paraId="5306103F" w14:textId="77777777">
            <w:pPr>
              <w:jc w:val="center"/>
              <w:rPr>
                <w:rFonts w:eastAsia="Proxima Nova,Arial,Times New Ro" w:cstheme="minorHAnsi"/>
                <w:b w:val="0"/>
                <w:bCs w:val="0"/>
                <w:sz w:val="24"/>
                <w:szCs w:val="24"/>
              </w:rPr>
            </w:pPr>
            <w:r w:rsidRPr="0081623C">
              <w:rPr>
                <w:rFonts w:eastAsia="Proxima Nova" w:cstheme="minorHAnsi"/>
                <w:b w:val="0"/>
                <w:bCs w:val="0"/>
                <w:sz w:val="24"/>
                <w:szCs w:val="24"/>
              </w:rPr>
              <w:t>Student Objectives</w:t>
            </w:r>
            <w:r w:rsidRPr="0081623C">
              <w:rPr>
                <w:rFonts w:eastAsia="Proxima Nova,Arial,Times New Ro" w:cstheme="minorHAnsi"/>
                <w:b w:val="0"/>
                <w:bCs w:val="0"/>
                <w:sz w:val="24"/>
                <w:szCs w:val="24"/>
              </w:rPr>
              <w:t xml:space="preserve"> </w:t>
            </w:r>
          </w:p>
        </w:tc>
        <w:tc>
          <w:tcPr>
            <w:tcW w:w="3024" w:type="dxa"/>
            <w:vAlign w:val="center"/>
            <w:hideMark/>
          </w:tcPr>
          <w:p w:rsidRPr="0081623C" w:rsidR="00A868EC" w:rsidP="00BD31B9" w:rsidRDefault="00A868EC" w14:paraId="2AAA112D" w14:textId="77777777">
            <w:pPr>
              <w:jc w:val="center"/>
              <w:cnfStyle w:val="100000000000" w:firstRow="1" w:lastRow="0" w:firstColumn="0" w:lastColumn="0" w:oddVBand="0" w:evenVBand="0" w:oddHBand="0" w:evenHBand="0" w:firstRowFirstColumn="0" w:firstRowLastColumn="0" w:lastRowFirstColumn="0" w:lastRowLastColumn="0"/>
              <w:rPr>
                <w:rFonts w:eastAsia="Proxima Nova,Arial,Times New Ro" w:cstheme="minorHAnsi"/>
                <w:b w:val="0"/>
                <w:bCs w:val="0"/>
                <w:sz w:val="24"/>
                <w:szCs w:val="24"/>
              </w:rPr>
            </w:pPr>
            <w:r w:rsidRPr="0081623C">
              <w:rPr>
                <w:rFonts w:eastAsia="Proxima Nova" w:cstheme="minorHAnsi"/>
                <w:b w:val="0"/>
                <w:bCs w:val="0"/>
                <w:sz w:val="24"/>
                <w:szCs w:val="24"/>
              </w:rPr>
              <w:t>Facilitator Objectives</w:t>
            </w:r>
          </w:p>
        </w:tc>
        <w:tc>
          <w:tcPr>
            <w:tcW w:w="3024" w:type="dxa"/>
            <w:vAlign w:val="center"/>
            <w:hideMark/>
          </w:tcPr>
          <w:p w:rsidRPr="0081623C" w:rsidR="00A868EC" w:rsidP="00BD31B9" w:rsidRDefault="00A868EC" w14:paraId="5961A3B1" w14:textId="77777777">
            <w:pPr>
              <w:jc w:val="center"/>
              <w:cnfStyle w:val="100000000000" w:firstRow="1" w:lastRow="0" w:firstColumn="0" w:lastColumn="0" w:oddVBand="0" w:evenVBand="0" w:oddHBand="0" w:evenHBand="0" w:firstRowFirstColumn="0" w:firstRowLastColumn="0" w:lastRowFirstColumn="0" w:lastRowLastColumn="0"/>
              <w:rPr>
                <w:rFonts w:eastAsia="Proxima Nova,Arial,Times New Ro" w:cstheme="minorHAnsi"/>
                <w:b w:val="0"/>
                <w:bCs w:val="0"/>
                <w:sz w:val="24"/>
                <w:szCs w:val="24"/>
              </w:rPr>
            </w:pPr>
            <w:r w:rsidRPr="0081623C">
              <w:rPr>
                <w:rFonts w:eastAsia="Proxima Nova" w:cstheme="minorHAnsi"/>
                <w:b w:val="0"/>
                <w:bCs w:val="0"/>
                <w:sz w:val="24"/>
                <w:szCs w:val="24"/>
              </w:rPr>
              <w:t>Instructional Tools Available</w:t>
            </w:r>
          </w:p>
        </w:tc>
      </w:tr>
      <w:tr w:rsidRPr="0081623C" w:rsidR="005F19FD" w:rsidTr="00E63E32" w14:paraId="04521676" w14:textId="77777777">
        <w:trPr>
          <w:cnfStyle w:val="000000100000" w:firstRow="0" w:lastRow="0" w:firstColumn="0" w:lastColumn="0" w:oddVBand="0" w:evenVBand="0" w:oddHBand="1" w:evenHBand="0" w:firstRowFirstColumn="0" w:firstRowLastColumn="0" w:lastRowFirstColumn="0" w:lastRowLastColumn="0"/>
          <w:trHeight w:val="2402"/>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757E70" w:rsidR="005F19FD" w:rsidP="005F19FD" w:rsidRDefault="005F19FD" w14:paraId="55291DAD" w14:textId="77777777">
            <w:pPr>
              <w:spacing w:line="259" w:lineRule="auto"/>
              <w:rPr>
                <w:rFonts w:eastAsia="Times New Roman" w:cstheme="minorHAnsi"/>
                <w:b w:val="0"/>
                <w:bCs w:val="0"/>
                <w:sz w:val="24"/>
                <w:szCs w:val="24"/>
              </w:rPr>
            </w:pPr>
            <w:r>
              <w:rPr>
                <w:rFonts w:eastAsia="Times New Roman" w:cstheme="minorHAnsi"/>
                <w:b w:val="0"/>
                <w:bCs w:val="0"/>
                <w:sz w:val="24"/>
                <w:szCs w:val="24"/>
              </w:rPr>
              <w:t>Students will assess their progress and if they are on or off track to meet their Word Master goal by referring to their Renaissance account and identifying their word count.</w:t>
            </w:r>
          </w:p>
          <w:p w:rsidRPr="00757E70" w:rsidR="005F19FD" w:rsidP="005F19FD" w:rsidRDefault="005F19FD" w14:paraId="25646172" w14:textId="77777777">
            <w:pPr>
              <w:spacing w:line="259" w:lineRule="auto"/>
              <w:rPr>
                <w:rFonts w:eastAsia="Times New Roman" w:cstheme="minorHAnsi"/>
                <w:b w:val="0"/>
                <w:bCs w:val="0"/>
                <w:sz w:val="24"/>
                <w:szCs w:val="24"/>
              </w:rPr>
            </w:pPr>
          </w:p>
          <w:p w:rsidRPr="00757E70" w:rsidR="005F19FD" w:rsidP="005F19FD" w:rsidRDefault="005F19FD" w14:paraId="16FB25F6" w14:textId="77777777">
            <w:pPr>
              <w:spacing w:line="259" w:lineRule="auto"/>
              <w:rPr>
                <w:rFonts w:eastAsia="Arial" w:cstheme="minorHAnsi"/>
                <w:b w:val="0"/>
                <w:bCs w:val="0"/>
                <w:sz w:val="24"/>
                <w:szCs w:val="24"/>
              </w:rPr>
            </w:pPr>
            <w:r>
              <w:rPr>
                <w:rFonts w:eastAsia="Times New Roman" w:cstheme="minorHAnsi"/>
                <w:b w:val="0"/>
                <w:bCs w:val="0"/>
                <w:sz w:val="24"/>
                <w:szCs w:val="24"/>
              </w:rPr>
              <w:t>If off-track, students will develop a weekly reading plan by calculating the number of words they need to read each week to realign with their goal and successfully meet the goal by the end of the year.</w:t>
            </w:r>
          </w:p>
          <w:p w:rsidRPr="0081623C" w:rsidR="005F19FD" w:rsidP="005F19FD" w:rsidRDefault="005F19FD" w14:paraId="7708F2E2" w14:textId="7753BAFB">
            <w:pPr>
              <w:spacing w:line="259" w:lineRule="auto"/>
              <w:rPr>
                <w:rFonts w:eastAsia="Arial" w:cstheme="minorHAnsi"/>
                <w:b w:val="0"/>
                <w:bCs w:val="0"/>
                <w:sz w:val="24"/>
                <w:szCs w:val="24"/>
              </w:rPr>
            </w:pPr>
          </w:p>
        </w:tc>
        <w:tc>
          <w:tcPr>
            <w:tcW w:w="3024" w:type="dxa"/>
            <w:vAlign w:val="center"/>
          </w:tcPr>
          <w:p w:rsidR="005F19FD" w:rsidP="005F19FD" w:rsidRDefault="005F19FD" w14:paraId="3BEC1626"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Pr>
                <w:rFonts w:eastAsia="Times New Roman" w:cstheme="minorHAnsi"/>
                <w:sz w:val="24"/>
                <w:szCs w:val="24"/>
              </w:rPr>
              <w:t>Facilitator will analyze YTD data and prioritize 1:1 conferences with hotlist students who are not on track to meet their end of year goals during each class period.</w:t>
            </w:r>
          </w:p>
          <w:p w:rsidR="005F19FD" w:rsidP="005F19FD" w:rsidRDefault="005F19FD" w14:paraId="6B1A8A17"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p>
          <w:p w:rsidR="005F19FD" w:rsidP="005F19FD" w:rsidRDefault="005F19FD" w14:paraId="74308FD6"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r>
              <w:rPr>
                <w:rFonts w:eastAsia="Arial" w:cstheme="minorHAnsi"/>
                <w:sz w:val="24"/>
                <w:szCs w:val="24"/>
              </w:rPr>
              <w:t>Facilitator will utilize the Backwards Planning Word Count tool to guide students in developing a strategic backward plan, determining the number of words they need to read each week to realign with their progress toward meeting goals.</w:t>
            </w:r>
          </w:p>
          <w:p w:rsidR="005F19FD" w:rsidP="005F19FD" w:rsidRDefault="005F19FD" w14:paraId="060AEBC6"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p>
          <w:p w:rsidRPr="00CC55E5" w:rsidR="005F19FD" w:rsidP="005F19FD" w:rsidRDefault="005F19FD" w14:paraId="6C03B51D"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r>
              <w:rPr>
                <w:rFonts w:eastAsia="Arial" w:cstheme="minorHAnsi"/>
                <w:sz w:val="24"/>
                <w:szCs w:val="24"/>
              </w:rPr>
              <w:t>Facilitator will provide the AR Royal Reader Reading Plan bookmark to students who are on track to become Royal Readers to ensure they meet the word count goal by EOY.</w:t>
            </w:r>
          </w:p>
          <w:p w:rsidRPr="00757E70" w:rsidR="005F19FD" w:rsidP="005F19FD" w:rsidRDefault="005F19FD" w14:paraId="6547FD7D"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p>
          <w:p w:rsidRPr="0081623C" w:rsidR="005F19FD" w:rsidP="005F19FD" w:rsidRDefault="005F19FD" w14:paraId="2D5AB772" w14:textId="76ED56F4">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3024" w:type="dxa"/>
            <w:vAlign w:val="center"/>
          </w:tcPr>
          <w:p w:rsidRPr="00393393" w:rsidR="005F19FD" w:rsidP="005F19FD" w:rsidRDefault="005F19FD" w14:paraId="15C81A3C"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Proxima Nova,Arial,Times New Ro" w:cstheme="minorHAnsi"/>
                <w:sz w:val="24"/>
                <w:szCs w:val="24"/>
              </w:rPr>
            </w:pPr>
            <w:r>
              <w:rPr>
                <w:rFonts w:eastAsia="Times New Roman" w:cstheme="minorHAnsi"/>
                <w:sz w:val="24"/>
                <w:szCs w:val="24"/>
              </w:rPr>
              <w:t>Backwards Planning Word Counts</w:t>
            </w:r>
          </w:p>
          <w:p w:rsidRPr="00CD4554" w:rsidR="005F19FD" w:rsidP="005F19FD" w:rsidRDefault="005F19FD" w14:paraId="38A31BA1"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Proxima Nova,Arial,Times New Ro" w:cstheme="minorHAnsi"/>
                <w:sz w:val="24"/>
                <w:szCs w:val="24"/>
              </w:rPr>
            </w:pPr>
            <w:r>
              <w:rPr>
                <w:rFonts w:eastAsia="Times New Roman" w:cstheme="minorHAnsi"/>
                <w:sz w:val="24"/>
                <w:szCs w:val="24"/>
              </w:rPr>
              <w:t>AR Royal Reader Reading Plan Bookmarks</w:t>
            </w:r>
          </w:p>
          <w:p w:rsidRPr="0081623C" w:rsidR="005F19FD" w:rsidP="005F19FD" w:rsidRDefault="005F19FD" w14:paraId="0C3C6742" w14:textId="6467D34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Proxima Nova,Arial,Times New Ro" w:cstheme="minorHAnsi"/>
                <w:sz w:val="24"/>
                <w:szCs w:val="24"/>
              </w:rPr>
            </w:pPr>
            <w:r>
              <w:rPr>
                <w:rFonts w:eastAsia="Proxima Nova,Arial,Times New Ro" w:cstheme="minorHAnsi"/>
                <w:sz w:val="24"/>
                <w:szCs w:val="24"/>
              </w:rPr>
              <w:t>AR Magic Numbers Template</w:t>
            </w:r>
          </w:p>
        </w:tc>
      </w:tr>
      <w:tr w:rsidRPr="0081623C" w:rsidR="00836D2F" w:rsidTr="00814521" w14:paraId="5DF795B3" w14:textId="77777777">
        <w:trPr>
          <w:trHeight w:val="2546"/>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81623C" w:rsidR="00836D2F" w:rsidP="00836D2F" w:rsidRDefault="00836D2F" w14:paraId="666B1331" w14:textId="41A8ECCB">
            <w:pPr>
              <w:rPr>
                <w:rFonts w:eastAsia="Proxima Nova,Arial,Times New Ro" w:cstheme="minorHAnsi"/>
                <w:b w:val="0"/>
                <w:bCs w:val="0"/>
                <w:sz w:val="24"/>
                <w:szCs w:val="24"/>
              </w:rPr>
            </w:pPr>
            <w:r w:rsidRPr="0081623C">
              <w:rPr>
                <w:rFonts w:eastAsia="Times New Roman" w:cstheme="minorHAnsi"/>
                <w:b w:val="0"/>
                <w:bCs w:val="0"/>
                <w:sz w:val="24"/>
                <w:szCs w:val="24"/>
              </w:rPr>
              <w:t>Students follow EOY Renaissance STAR testing expectations during the EOY testing window.</w:t>
            </w:r>
          </w:p>
        </w:tc>
        <w:tc>
          <w:tcPr>
            <w:tcW w:w="3024" w:type="dxa"/>
            <w:vAlign w:val="center"/>
          </w:tcPr>
          <w:p w:rsidRPr="0081623C" w:rsidR="00836D2F" w:rsidP="00836D2F" w:rsidRDefault="00836D2F" w14:paraId="34CC2095" w14:textId="08911106">
            <w:pPr>
              <w:cnfStyle w:val="000000000000" w:firstRow="0" w:lastRow="0" w:firstColumn="0" w:lastColumn="0" w:oddVBand="0" w:evenVBand="0" w:oddHBand="0" w:evenHBand="0" w:firstRowFirstColumn="0" w:firstRowLastColumn="0" w:lastRowFirstColumn="0" w:lastRowLastColumn="0"/>
              <w:rPr>
                <w:rFonts w:eastAsia="Proxima Nova" w:cstheme="minorHAnsi"/>
                <w:sz w:val="24"/>
                <w:szCs w:val="24"/>
              </w:rPr>
            </w:pPr>
            <w:r w:rsidRPr="0081623C">
              <w:rPr>
                <w:rFonts w:eastAsia="Times New Roman" w:cstheme="minorHAnsi"/>
                <w:sz w:val="24"/>
                <w:szCs w:val="24"/>
              </w:rPr>
              <w:t>Facilitator collaborates with the campus Testing Coordinator or Academic Counselor and iLearning Hotspot facilitator for EOY Renaissance STAR Reading assessment schedules and procedures.</w:t>
            </w:r>
          </w:p>
        </w:tc>
        <w:tc>
          <w:tcPr>
            <w:tcW w:w="3024" w:type="dxa"/>
            <w:vAlign w:val="center"/>
          </w:tcPr>
          <w:p w:rsidRPr="0081623C" w:rsidR="00836D2F" w:rsidP="00836D2F" w:rsidRDefault="004E5C84" w14:paraId="36647121"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1623C">
              <w:rPr>
                <w:rFonts w:cstheme="minorHAnsi"/>
                <w:sz w:val="24"/>
                <w:szCs w:val="24"/>
              </w:rPr>
              <w:t>Ren. STAR Guide and FAQs</w:t>
            </w:r>
          </w:p>
          <w:p w:rsidRPr="0081623C" w:rsidR="004E5C84" w:rsidP="00836D2F" w:rsidRDefault="004E5C84" w14:paraId="74E32F14"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1623C">
              <w:rPr>
                <w:rFonts w:cstheme="minorHAnsi"/>
                <w:sz w:val="24"/>
                <w:szCs w:val="24"/>
              </w:rPr>
              <w:t>Ren STAR Test Activity Report Guide</w:t>
            </w:r>
          </w:p>
          <w:p w:rsidRPr="005F19FD" w:rsidR="004E5C84" w:rsidP="005F19FD" w:rsidRDefault="004E5C84" w14:paraId="2E2F0C4C" w14:textId="3B92729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81623C" w:rsidR="00836D2F" w:rsidTr="00836D2F" w14:paraId="0B885F47" w14:textId="77777777">
        <w:trPr>
          <w:cnfStyle w:val="000000100000" w:firstRow="0" w:lastRow="0" w:firstColumn="0" w:lastColumn="0" w:oddVBand="0" w:evenVBand="0" w:oddHBand="1" w:evenHBand="0" w:firstRowFirstColumn="0" w:firstRowLastColumn="0" w:lastRowFirstColumn="0" w:lastRowLastColumn="0"/>
          <w:trHeight w:val="3113"/>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81623C" w:rsidR="00836D2F" w:rsidP="00836D2F" w:rsidRDefault="00836D2F" w14:paraId="59874252" w14:textId="0399EB5C">
            <w:pPr>
              <w:rPr>
                <w:rFonts w:eastAsia="Times New Roman" w:cstheme="minorHAnsi"/>
                <w:b w:val="0"/>
                <w:bCs w:val="0"/>
                <w:sz w:val="24"/>
                <w:szCs w:val="24"/>
              </w:rPr>
            </w:pPr>
            <w:r w:rsidRPr="0081623C">
              <w:rPr>
                <w:rFonts w:eastAsia="Times New Roman" w:cstheme="minorHAnsi"/>
                <w:b w:val="0"/>
                <w:bCs w:val="0"/>
                <w:sz w:val="24"/>
                <w:szCs w:val="24"/>
              </w:rPr>
              <w:lastRenderedPageBreak/>
              <w:t>Students will celebrate successes in meeting EOY goals &amp; growth targets by participating in campus events.</w:t>
            </w:r>
          </w:p>
        </w:tc>
        <w:tc>
          <w:tcPr>
            <w:tcW w:w="3024" w:type="dxa"/>
            <w:vAlign w:val="center"/>
          </w:tcPr>
          <w:p w:rsidRPr="0081623C" w:rsidR="00836D2F" w:rsidP="00836D2F" w:rsidRDefault="00836D2F" w14:paraId="1DD73867" w14:textId="4B81ADE1">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81623C">
              <w:rPr>
                <w:rFonts w:eastAsia="Times New Roman" w:cstheme="minorHAnsi"/>
                <w:sz w:val="24"/>
                <w:szCs w:val="24"/>
              </w:rPr>
              <w:t xml:space="preserve">Facilitators collaborate with </w:t>
            </w:r>
            <w:r w:rsidRPr="0081623C" w:rsidR="00447902">
              <w:rPr>
                <w:rFonts w:eastAsia="Times New Roman" w:cstheme="minorHAnsi"/>
                <w:sz w:val="24"/>
                <w:szCs w:val="24"/>
              </w:rPr>
              <w:t>the</w:t>
            </w:r>
            <w:r w:rsidR="00447902">
              <w:rPr>
                <w:rFonts w:eastAsia="Times New Roman" w:cstheme="minorHAnsi"/>
                <w:sz w:val="24"/>
                <w:szCs w:val="24"/>
              </w:rPr>
              <w:t>ir campus</w:t>
            </w:r>
            <w:r w:rsidRPr="0081623C" w:rsidR="00447902">
              <w:rPr>
                <w:rFonts w:eastAsia="Times New Roman" w:cstheme="minorHAnsi"/>
                <w:sz w:val="24"/>
                <w:szCs w:val="24"/>
              </w:rPr>
              <w:t xml:space="preserve"> lead</w:t>
            </w:r>
            <w:r w:rsidRPr="0081623C">
              <w:rPr>
                <w:rFonts w:eastAsia="Times New Roman" w:cstheme="minorHAnsi"/>
                <w:sz w:val="24"/>
                <w:szCs w:val="24"/>
              </w:rPr>
              <w:t xml:space="preserve"> team and teachers to plan and execute campus celebrations for students who have met AR goals and demonstrated growth over the course of the year.</w:t>
            </w:r>
          </w:p>
          <w:p w:rsidRPr="0081623C" w:rsidR="00836D2F" w:rsidP="00836D2F" w:rsidRDefault="00836D2F" w14:paraId="35082B57" w14:textId="274D28C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81623C">
              <w:rPr>
                <w:rFonts w:cstheme="minorHAnsi"/>
                <w:sz w:val="24"/>
                <w:szCs w:val="24"/>
              </w:rPr>
              <w:br/>
            </w:r>
            <w:r w:rsidRPr="0081623C">
              <w:rPr>
                <w:rFonts w:eastAsia="Times New Roman" w:cstheme="minorHAnsi"/>
                <w:sz w:val="24"/>
                <w:szCs w:val="24"/>
              </w:rPr>
              <w:t xml:space="preserve">Facilitators communicate and collaborate with </w:t>
            </w:r>
            <w:r w:rsidR="00B01B0D">
              <w:rPr>
                <w:rFonts w:eastAsia="Times New Roman" w:cstheme="minorHAnsi"/>
                <w:sz w:val="24"/>
                <w:szCs w:val="24"/>
              </w:rPr>
              <w:t xml:space="preserve">campus </w:t>
            </w:r>
            <w:r w:rsidRPr="0081623C">
              <w:rPr>
                <w:rFonts w:eastAsia="Times New Roman" w:cstheme="minorHAnsi"/>
                <w:sz w:val="24"/>
                <w:szCs w:val="24"/>
              </w:rPr>
              <w:t>lead team regarding planning the campus’ Royal Reader Celebration.</w:t>
            </w:r>
          </w:p>
        </w:tc>
        <w:tc>
          <w:tcPr>
            <w:tcW w:w="3024" w:type="dxa"/>
            <w:vAlign w:val="center"/>
          </w:tcPr>
          <w:p w:rsidRPr="0081623C" w:rsidR="00836D2F" w:rsidP="00836D2F" w:rsidRDefault="004E5C84" w14:paraId="1573837F" w14:textId="5F0C8F8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1623C">
              <w:rPr>
                <w:rFonts w:cstheme="minorHAnsi"/>
                <w:sz w:val="24"/>
                <w:szCs w:val="24"/>
              </w:rPr>
              <w:t>NA</w:t>
            </w:r>
          </w:p>
        </w:tc>
      </w:tr>
    </w:tbl>
    <w:p w:rsidRPr="00B6334B" w:rsidR="00B23817" w:rsidP="00A868EC" w:rsidRDefault="00B23817" w14:paraId="7F046531" w14:textId="77777777">
      <w:pPr>
        <w:rPr>
          <w:sz w:val="24"/>
          <w:szCs w:val="24"/>
        </w:rPr>
      </w:pPr>
    </w:p>
    <w:sectPr w:rsidRPr="00B6334B" w:rsidR="00B23817">
      <w:headerReference w:type="default" r:id="rId11"/>
      <w:pgSz w:w="12240" w:h="15840" w:orient="portrait"/>
      <w:pgMar w:top="1440" w:right="1440" w:bottom="1440" w:left="1440" w:header="720" w:footer="720" w:gutter="0"/>
      <w:cols w:space="720"/>
      <w:docGrid w:linePitch="360"/>
      <w:footerReference w:type="default" r:id="R2ed022f4ab61478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D4A" w:rsidP="0060146B" w:rsidRDefault="00960D4A" w14:paraId="7E585AA0" w14:textId="77777777">
      <w:pPr>
        <w:spacing w:after="0" w:line="240" w:lineRule="auto"/>
      </w:pPr>
      <w:r>
        <w:separator/>
      </w:r>
    </w:p>
  </w:endnote>
  <w:endnote w:type="continuationSeparator" w:id="0">
    <w:p w:rsidR="00960D4A" w:rsidP="0060146B" w:rsidRDefault="00960D4A" w14:paraId="06CB77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Arial,Times New Ro">
    <w:altName w:val="Times New Roman"/>
    <w:panose1 w:val="00000000000000000000"/>
    <w:charset w:val="00"/>
    <w:family w:val="roman"/>
    <w:notTrueType/>
    <w:pitch w:val="default"/>
  </w:font>
  <w:font w:name="Proxima Nova">
    <w:altName w:val="Candara"/>
    <w:panose1 w:val="02000506030000020004"/>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94765AF" w:rsidTr="294765AF" w14:paraId="0A68095D">
      <w:trPr>
        <w:trHeight w:val="300"/>
      </w:trPr>
      <w:tc>
        <w:tcPr>
          <w:tcW w:w="3120" w:type="dxa"/>
          <w:tcMar/>
        </w:tcPr>
        <w:p w:rsidR="294765AF" w:rsidP="294765AF" w:rsidRDefault="294765AF" w14:paraId="7714BB43" w14:textId="7A699B0E">
          <w:pPr>
            <w:pStyle w:val="Header"/>
            <w:bidi w:val="0"/>
            <w:ind w:left="-115"/>
            <w:jc w:val="left"/>
          </w:pPr>
        </w:p>
      </w:tc>
      <w:tc>
        <w:tcPr>
          <w:tcW w:w="3120" w:type="dxa"/>
          <w:tcMar/>
        </w:tcPr>
        <w:p w:rsidR="294765AF" w:rsidP="294765AF" w:rsidRDefault="294765AF" w14:paraId="1B6E6B28" w14:textId="7C31F42B">
          <w:pPr>
            <w:pStyle w:val="Header"/>
            <w:bidi w:val="0"/>
            <w:jc w:val="center"/>
          </w:pPr>
        </w:p>
      </w:tc>
      <w:tc>
        <w:tcPr>
          <w:tcW w:w="3120" w:type="dxa"/>
          <w:tcMar/>
        </w:tcPr>
        <w:p w:rsidR="294765AF" w:rsidP="294765AF" w:rsidRDefault="294765AF" w14:paraId="5D506E13" w14:textId="3E2CF297">
          <w:pPr>
            <w:pStyle w:val="Header"/>
            <w:bidi w:val="0"/>
            <w:ind w:right="-115"/>
            <w:jc w:val="right"/>
          </w:pPr>
        </w:p>
      </w:tc>
    </w:tr>
  </w:tbl>
  <w:p w:rsidR="294765AF" w:rsidP="294765AF" w:rsidRDefault="294765AF" w14:paraId="487B9525" w14:textId="75C180B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D4A" w:rsidP="0060146B" w:rsidRDefault="00960D4A" w14:paraId="06E953ED" w14:textId="77777777">
      <w:pPr>
        <w:spacing w:after="0" w:line="240" w:lineRule="auto"/>
      </w:pPr>
      <w:r>
        <w:separator/>
      </w:r>
    </w:p>
  </w:footnote>
  <w:footnote w:type="continuationSeparator" w:id="0">
    <w:p w:rsidR="00960D4A" w:rsidP="0060146B" w:rsidRDefault="00960D4A" w14:paraId="3F4D0A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D32" w:rsidP="00493B8B" w:rsidRDefault="001E5FFC" w14:paraId="5A96996C" w14:textId="77777777">
    <w:pPr>
      <w:spacing w:after="0" w:line="240" w:lineRule="auto"/>
      <w:jc w:val="center"/>
      <w:rPr>
        <w:rFonts w:ascii="Proxima Nova" w:hAnsi="Proxima Nova" w:cs="Arial"/>
        <w:color w:val="006FAC"/>
        <w:sz w:val="36"/>
        <w:szCs w:val="36"/>
      </w:rPr>
    </w:pPr>
    <w:r w:rsidRPr="00493B8B">
      <w:rPr>
        <w:rFonts w:ascii="Proxima Nova" w:hAnsi="Proxima Nova" w:cs="Arial"/>
        <w:color w:val="006FAC"/>
        <w:sz w:val="36"/>
        <w:szCs w:val="36"/>
      </w:rPr>
      <w:t>Academy</w:t>
    </w:r>
    <w:r w:rsidR="00175D32">
      <w:rPr>
        <w:rFonts w:ascii="Proxima Nova" w:hAnsi="Proxima Nova" w:cs="Arial"/>
        <w:color w:val="006FAC"/>
        <w:sz w:val="36"/>
        <w:szCs w:val="36"/>
      </w:rPr>
      <w:t xml:space="preserve"> &amp; College Prep</w:t>
    </w:r>
  </w:p>
  <w:p w:rsidRPr="00493B8B" w:rsidR="001E5FFC" w:rsidP="00493B8B" w:rsidRDefault="001E5FFC" w14:paraId="7629F9C7" w14:textId="19E75438">
    <w:pPr>
      <w:spacing w:after="0" w:line="240" w:lineRule="auto"/>
      <w:jc w:val="center"/>
      <w:rPr>
        <w:rFonts w:ascii="Proxima Nova" w:hAnsi="Proxima Nova" w:cs="Arial"/>
        <w:color w:val="006FAC"/>
        <w:sz w:val="36"/>
        <w:szCs w:val="36"/>
      </w:rPr>
    </w:pPr>
    <w:r w:rsidRPr="00493B8B">
      <w:rPr>
        <w:rFonts w:ascii="Proxima Nova" w:hAnsi="Proxima Nova" w:cs="Arial"/>
        <w:color w:val="006FAC"/>
        <w:sz w:val="36"/>
        <w:szCs w:val="36"/>
      </w:rPr>
      <w:t xml:space="preserve"> AR Zone Curriculum Scope &amp; Sequence</w:t>
    </w:r>
  </w:p>
  <w:p w:rsidRPr="00493B8B" w:rsidR="00493B8B" w:rsidP="00493B8B" w:rsidRDefault="001A3354" w14:paraId="3E40D767" w14:textId="63EEB344">
    <w:pPr>
      <w:spacing w:after="0" w:line="240" w:lineRule="auto"/>
      <w:jc w:val="center"/>
      <w:rPr>
        <w:rFonts w:ascii="Proxima Nova" w:hAnsi="Proxima Nova" w:cs="Arial"/>
        <w:b w:val="1"/>
        <w:bCs w:val="1"/>
        <w:color w:val="006FAC"/>
        <w:sz w:val="44"/>
        <w:szCs w:val="44"/>
        <w:u w:val="single"/>
      </w:rPr>
    </w:pPr>
    <w:r w:rsidRPr="294765AF" w:rsidR="294765AF">
      <w:rPr>
        <w:rFonts w:ascii="Proxima Nova" w:hAnsi="Proxima Nova" w:cs="Arial"/>
        <w:b w:val="1"/>
        <w:bCs w:val="1"/>
        <w:color w:val="006FAC"/>
        <w:sz w:val="44"/>
        <w:szCs w:val="44"/>
        <w:highlight w:val="yellow"/>
        <w:u w:val="single"/>
      </w:rPr>
      <w:t xml:space="preserve">Unit 10: </w:t>
    </w:r>
    <w:r w:rsidRPr="294765AF" w:rsidR="294765AF">
      <w:rPr>
        <w:rFonts w:ascii="Proxima Nova" w:hAnsi="Proxima Nova" w:cs="Arial"/>
        <w:b w:val="1"/>
        <w:bCs w:val="1"/>
        <w:color w:val="006FAC"/>
        <w:sz w:val="44"/>
        <w:szCs w:val="44"/>
        <w:highlight w:val="yellow"/>
        <w:u w:val="single"/>
      </w:rPr>
      <w:t>May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5E7"/>
    <w:multiLevelType w:val="hybridMultilevel"/>
    <w:tmpl w:val="AD1A72B4"/>
    <w:lvl w:ilvl="0" w:tplc="4118B100">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1" w15:restartNumberingAfterBreak="0">
    <w:nsid w:val="1AA732BA"/>
    <w:multiLevelType w:val="hybridMultilevel"/>
    <w:tmpl w:val="6B983D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B1661AC"/>
    <w:multiLevelType w:val="hybridMultilevel"/>
    <w:tmpl w:val="A1FE1A80"/>
    <w:lvl w:ilvl="0" w:tplc="FFFFFFFF">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7F0297"/>
    <w:multiLevelType w:val="multilevel"/>
    <w:tmpl w:val="15BAD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26D1C"/>
    <w:multiLevelType w:val="hybridMultilevel"/>
    <w:tmpl w:val="2F94C3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0C0E31"/>
    <w:multiLevelType w:val="hybridMultilevel"/>
    <w:tmpl w:val="25220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F330537"/>
    <w:multiLevelType w:val="hybridMultilevel"/>
    <w:tmpl w:val="602012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7C92B2D"/>
    <w:multiLevelType w:val="hybridMultilevel"/>
    <w:tmpl w:val="528E6A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50A6439E"/>
    <w:multiLevelType w:val="hybridMultilevel"/>
    <w:tmpl w:val="0698623A"/>
    <w:lvl w:ilvl="0" w:tplc="4118B100">
      <w:start w:val="1"/>
      <w:numFmt w:val="bullet"/>
      <w:lvlText w:val=""/>
      <w:lvlJc w:val="left"/>
      <w:pPr>
        <w:ind w:left="720" w:hanging="360"/>
      </w:pPr>
      <w:rPr>
        <w:rFonts w:hint="default" w:ascii="Symbol" w:hAnsi="Symbol"/>
      </w:rPr>
    </w:lvl>
    <w:lvl w:ilvl="1" w:tplc="DF3E0814">
      <w:start w:val="1"/>
      <w:numFmt w:val="bullet"/>
      <w:lvlText w:val="o"/>
      <w:lvlJc w:val="left"/>
      <w:pPr>
        <w:ind w:left="1440" w:hanging="360"/>
      </w:pPr>
      <w:rPr>
        <w:rFonts w:hint="default" w:ascii="Courier New" w:hAnsi="Courier New"/>
      </w:rPr>
    </w:lvl>
    <w:lvl w:ilvl="2" w:tplc="3020881C">
      <w:start w:val="1"/>
      <w:numFmt w:val="bullet"/>
      <w:lvlText w:val=""/>
      <w:lvlJc w:val="left"/>
      <w:pPr>
        <w:ind w:left="2160" w:hanging="360"/>
      </w:pPr>
      <w:rPr>
        <w:rFonts w:hint="default" w:ascii="Wingdings" w:hAnsi="Wingdings"/>
      </w:rPr>
    </w:lvl>
    <w:lvl w:ilvl="3" w:tplc="42ECE884">
      <w:start w:val="1"/>
      <w:numFmt w:val="bullet"/>
      <w:lvlText w:val=""/>
      <w:lvlJc w:val="left"/>
      <w:pPr>
        <w:ind w:left="2880" w:hanging="360"/>
      </w:pPr>
      <w:rPr>
        <w:rFonts w:hint="default" w:ascii="Symbol" w:hAnsi="Symbol"/>
      </w:rPr>
    </w:lvl>
    <w:lvl w:ilvl="4" w:tplc="D354F4A8">
      <w:start w:val="1"/>
      <w:numFmt w:val="bullet"/>
      <w:lvlText w:val="o"/>
      <w:lvlJc w:val="left"/>
      <w:pPr>
        <w:ind w:left="3600" w:hanging="360"/>
      </w:pPr>
      <w:rPr>
        <w:rFonts w:hint="default" w:ascii="Courier New" w:hAnsi="Courier New"/>
      </w:rPr>
    </w:lvl>
    <w:lvl w:ilvl="5" w:tplc="7D0A7A78">
      <w:start w:val="1"/>
      <w:numFmt w:val="bullet"/>
      <w:lvlText w:val=""/>
      <w:lvlJc w:val="left"/>
      <w:pPr>
        <w:ind w:left="4320" w:hanging="360"/>
      </w:pPr>
      <w:rPr>
        <w:rFonts w:hint="default" w:ascii="Wingdings" w:hAnsi="Wingdings"/>
      </w:rPr>
    </w:lvl>
    <w:lvl w:ilvl="6" w:tplc="CCD6C9E8">
      <w:start w:val="1"/>
      <w:numFmt w:val="bullet"/>
      <w:lvlText w:val=""/>
      <w:lvlJc w:val="left"/>
      <w:pPr>
        <w:ind w:left="5040" w:hanging="360"/>
      </w:pPr>
      <w:rPr>
        <w:rFonts w:hint="default" w:ascii="Symbol" w:hAnsi="Symbol"/>
      </w:rPr>
    </w:lvl>
    <w:lvl w:ilvl="7" w:tplc="596C0208">
      <w:start w:val="1"/>
      <w:numFmt w:val="bullet"/>
      <w:lvlText w:val="o"/>
      <w:lvlJc w:val="left"/>
      <w:pPr>
        <w:ind w:left="5760" w:hanging="360"/>
      </w:pPr>
      <w:rPr>
        <w:rFonts w:hint="default" w:ascii="Courier New" w:hAnsi="Courier New"/>
      </w:rPr>
    </w:lvl>
    <w:lvl w:ilvl="8" w:tplc="38687DD2">
      <w:start w:val="1"/>
      <w:numFmt w:val="bullet"/>
      <w:lvlText w:val=""/>
      <w:lvlJc w:val="left"/>
      <w:pPr>
        <w:ind w:left="6480" w:hanging="360"/>
      </w:pPr>
      <w:rPr>
        <w:rFonts w:hint="default" w:ascii="Wingdings" w:hAnsi="Wingdings"/>
      </w:rPr>
    </w:lvl>
  </w:abstractNum>
  <w:abstractNum w:abstractNumId="9" w15:restartNumberingAfterBreak="0">
    <w:nsid w:val="55BE3351"/>
    <w:multiLevelType w:val="hybridMultilevel"/>
    <w:tmpl w:val="E4ECCDD4"/>
    <w:lvl w:ilvl="0" w:tplc="CAE8BF7C">
      <w:start w:val="1"/>
      <w:numFmt w:val="decimal"/>
      <w:lvlText w:val="%1."/>
      <w:lvlJc w:val="left"/>
      <w:pPr>
        <w:ind w:left="720" w:hanging="360"/>
      </w:pPr>
    </w:lvl>
    <w:lvl w:ilvl="1" w:tplc="91FE2C3C">
      <w:start w:val="1"/>
      <w:numFmt w:val="lowerLetter"/>
      <w:lvlText w:val="%2."/>
      <w:lvlJc w:val="left"/>
      <w:pPr>
        <w:ind w:left="1440" w:hanging="360"/>
      </w:pPr>
    </w:lvl>
    <w:lvl w:ilvl="2" w:tplc="722687E0">
      <w:start w:val="1"/>
      <w:numFmt w:val="lowerRoman"/>
      <w:lvlText w:val="%3."/>
      <w:lvlJc w:val="right"/>
      <w:pPr>
        <w:ind w:left="2160" w:hanging="180"/>
      </w:pPr>
    </w:lvl>
    <w:lvl w:ilvl="3" w:tplc="425C49B6">
      <w:start w:val="1"/>
      <w:numFmt w:val="decimal"/>
      <w:lvlText w:val="%4."/>
      <w:lvlJc w:val="left"/>
      <w:pPr>
        <w:ind w:left="2880" w:hanging="360"/>
      </w:pPr>
    </w:lvl>
    <w:lvl w:ilvl="4" w:tplc="5412B9F8">
      <w:start w:val="1"/>
      <w:numFmt w:val="lowerLetter"/>
      <w:lvlText w:val="%5."/>
      <w:lvlJc w:val="left"/>
      <w:pPr>
        <w:ind w:left="3600" w:hanging="360"/>
      </w:pPr>
    </w:lvl>
    <w:lvl w:ilvl="5" w:tplc="17126372">
      <w:start w:val="1"/>
      <w:numFmt w:val="lowerRoman"/>
      <w:lvlText w:val="%6."/>
      <w:lvlJc w:val="right"/>
      <w:pPr>
        <w:ind w:left="4320" w:hanging="180"/>
      </w:pPr>
    </w:lvl>
    <w:lvl w:ilvl="6" w:tplc="784EDE64">
      <w:start w:val="1"/>
      <w:numFmt w:val="decimal"/>
      <w:lvlText w:val="%7."/>
      <w:lvlJc w:val="left"/>
      <w:pPr>
        <w:ind w:left="5040" w:hanging="360"/>
      </w:pPr>
    </w:lvl>
    <w:lvl w:ilvl="7" w:tplc="49B4DC02">
      <w:start w:val="1"/>
      <w:numFmt w:val="lowerLetter"/>
      <w:lvlText w:val="%8."/>
      <w:lvlJc w:val="left"/>
      <w:pPr>
        <w:ind w:left="5760" w:hanging="360"/>
      </w:pPr>
    </w:lvl>
    <w:lvl w:ilvl="8" w:tplc="F676A120">
      <w:start w:val="1"/>
      <w:numFmt w:val="lowerRoman"/>
      <w:lvlText w:val="%9."/>
      <w:lvlJc w:val="right"/>
      <w:pPr>
        <w:ind w:left="6480" w:hanging="180"/>
      </w:pPr>
    </w:lvl>
  </w:abstractNum>
  <w:abstractNum w:abstractNumId="10" w15:restartNumberingAfterBreak="0">
    <w:nsid w:val="601021D6"/>
    <w:multiLevelType w:val="multilevel"/>
    <w:tmpl w:val="77C2D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B638D"/>
    <w:multiLevelType w:val="hybridMultilevel"/>
    <w:tmpl w:val="BCC425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3AE29CD"/>
    <w:multiLevelType w:val="hybridMultilevel"/>
    <w:tmpl w:val="D42AD1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73D04961"/>
    <w:multiLevelType w:val="hybridMultilevel"/>
    <w:tmpl w:val="950C64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8DA196A"/>
    <w:multiLevelType w:val="hybridMultilevel"/>
    <w:tmpl w:val="01E89B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B7C225D"/>
    <w:multiLevelType w:val="hybridMultilevel"/>
    <w:tmpl w:val="B524B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301848">
    <w:abstractNumId w:val="15"/>
  </w:num>
  <w:num w:numId="2" w16cid:durableId="1826817750">
    <w:abstractNumId w:val="3"/>
  </w:num>
  <w:num w:numId="3" w16cid:durableId="777602074">
    <w:abstractNumId w:val="10"/>
  </w:num>
  <w:num w:numId="4" w16cid:durableId="437485167">
    <w:abstractNumId w:val="8"/>
  </w:num>
  <w:num w:numId="5" w16cid:durableId="545798705">
    <w:abstractNumId w:val="12"/>
  </w:num>
  <w:num w:numId="6" w16cid:durableId="470712046">
    <w:abstractNumId w:val="4"/>
  </w:num>
  <w:num w:numId="7" w16cid:durableId="1549023924">
    <w:abstractNumId w:val="14"/>
  </w:num>
  <w:num w:numId="8" w16cid:durableId="1697151666">
    <w:abstractNumId w:val="6"/>
  </w:num>
  <w:num w:numId="9" w16cid:durableId="155995077">
    <w:abstractNumId w:val="1"/>
  </w:num>
  <w:num w:numId="10" w16cid:durableId="1787113262">
    <w:abstractNumId w:val="2"/>
  </w:num>
  <w:num w:numId="11" w16cid:durableId="1103068874">
    <w:abstractNumId w:val="0"/>
  </w:num>
  <w:num w:numId="12" w16cid:durableId="340743698">
    <w:abstractNumId w:val="13"/>
  </w:num>
  <w:num w:numId="13" w16cid:durableId="1771704245">
    <w:abstractNumId w:val="9"/>
  </w:num>
  <w:num w:numId="14" w16cid:durableId="1092314277">
    <w:abstractNumId w:val="5"/>
  </w:num>
  <w:num w:numId="15" w16cid:durableId="1482384997">
    <w:abstractNumId w:val="11"/>
  </w:num>
  <w:num w:numId="16" w16cid:durableId="842745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5A"/>
    <w:rsid w:val="000159F2"/>
    <w:rsid w:val="0002588C"/>
    <w:rsid w:val="0002692D"/>
    <w:rsid w:val="00067BED"/>
    <w:rsid w:val="0007028B"/>
    <w:rsid w:val="000735C3"/>
    <w:rsid w:val="000A6C25"/>
    <w:rsid w:val="000C45C8"/>
    <w:rsid w:val="000E5F8B"/>
    <w:rsid w:val="000E741F"/>
    <w:rsid w:val="000F0A44"/>
    <w:rsid w:val="00125A1D"/>
    <w:rsid w:val="00175D32"/>
    <w:rsid w:val="00185120"/>
    <w:rsid w:val="0019748D"/>
    <w:rsid w:val="001A2D12"/>
    <w:rsid w:val="001A3354"/>
    <w:rsid w:val="001E5FFC"/>
    <w:rsid w:val="001F771B"/>
    <w:rsid w:val="00230D82"/>
    <w:rsid w:val="002429A3"/>
    <w:rsid w:val="00275B56"/>
    <w:rsid w:val="002F1B18"/>
    <w:rsid w:val="002F466B"/>
    <w:rsid w:val="0030077B"/>
    <w:rsid w:val="00331923"/>
    <w:rsid w:val="003546C0"/>
    <w:rsid w:val="00360589"/>
    <w:rsid w:val="003742BA"/>
    <w:rsid w:val="0038235F"/>
    <w:rsid w:val="003B0E12"/>
    <w:rsid w:val="003C63B7"/>
    <w:rsid w:val="003C692F"/>
    <w:rsid w:val="003D03A4"/>
    <w:rsid w:val="00403461"/>
    <w:rsid w:val="00405E62"/>
    <w:rsid w:val="004079AB"/>
    <w:rsid w:val="00421E97"/>
    <w:rsid w:val="004266DB"/>
    <w:rsid w:val="0043308B"/>
    <w:rsid w:val="00444EDD"/>
    <w:rsid w:val="00447902"/>
    <w:rsid w:val="00461F55"/>
    <w:rsid w:val="00475567"/>
    <w:rsid w:val="004808FF"/>
    <w:rsid w:val="00493B8B"/>
    <w:rsid w:val="004B12AD"/>
    <w:rsid w:val="004D1D53"/>
    <w:rsid w:val="004E5C84"/>
    <w:rsid w:val="004F6ACE"/>
    <w:rsid w:val="00541967"/>
    <w:rsid w:val="00542FE7"/>
    <w:rsid w:val="00572516"/>
    <w:rsid w:val="00593730"/>
    <w:rsid w:val="005B0C2F"/>
    <w:rsid w:val="005C47E7"/>
    <w:rsid w:val="005D0B49"/>
    <w:rsid w:val="005D4300"/>
    <w:rsid w:val="005E0822"/>
    <w:rsid w:val="005F0665"/>
    <w:rsid w:val="005F19FD"/>
    <w:rsid w:val="005F2BDE"/>
    <w:rsid w:val="0060146B"/>
    <w:rsid w:val="00601798"/>
    <w:rsid w:val="00655129"/>
    <w:rsid w:val="00680D62"/>
    <w:rsid w:val="006B1FA9"/>
    <w:rsid w:val="006C2E26"/>
    <w:rsid w:val="006C5125"/>
    <w:rsid w:val="006D6EBB"/>
    <w:rsid w:val="00707534"/>
    <w:rsid w:val="00722AC1"/>
    <w:rsid w:val="00756F41"/>
    <w:rsid w:val="00770CDC"/>
    <w:rsid w:val="00774B9C"/>
    <w:rsid w:val="007A176E"/>
    <w:rsid w:val="007B4A12"/>
    <w:rsid w:val="00814521"/>
    <w:rsid w:val="0081623C"/>
    <w:rsid w:val="00836D2F"/>
    <w:rsid w:val="00842DD7"/>
    <w:rsid w:val="008430A0"/>
    <w:rsid w:val="008856E2"/>
    <w:rsid w:val="008A3EBD"/>
    <w:rsid w:val="008A6919"/>
    <w:rsid w:val="008B61A6"/>
    <w:rsid w:val="008C00EA"/>
    <w:rsid w:val="008C2B5B"/>
    <w:rsid w:val="008C7B9D"/>
    <w:rsid w:val="00914DB2"/>
    <w:rsid w:val="0093338A"/>
    <w:rsid w:val="0096092C"/>
    <w:rsid w:val="00960D4A"/>
    <w:rsid w:val="009967FD"/>
    <w:rsid w:val="009A07EE"/>
    <w:rsid w:val="00A20633"/>
    <w:rsid w:val="00A46C76"/>
    <w:rsid w:val="00A738CA"/>
    <w:rsid w:val="00A868EC"/>
    <w:rsid w:val="00AB4BD0"/>
    <w:rsid w:val="00B002EA"/>
    <w:rsid w:val="00B01B0D"/>
    <w:rsid w:val="00B02FC5"/>
    <w:rsid w:val="00B23817"/>
    <w:rsid w:val="00B26538"/>
    <w:rsid w:val="00B323E0"/>
    <w:rsid w:val="00B609B1"/>
    <w:rsid w:val="00B6334B"/>
    <w:rsid w:val="00B64A67"/>
    <w:rsid w:val="00B71CEE"/>
    <w:rsid w:val="00B75B7E"/>
    <w:rsid w:val="00B80A04"/>
    <w:rsid w:val="00B827FD"/>
    <w:rsid w:val="00B96B82"/>
    <w:rsid w:val="00BC0E50"/>
    <w:rsid w:val="00BC6D96"/>
    <w:rsid w:val="00C06088"/>
    <w:rsid w:val="00CB5864"/>
    <w:rsid w:val="00CC48D3"/>
    <w:rsid w:val="00CE04FD"/>
    <w:rsid w:val="00D0432A"/>
    <w:rsid w:val="00D10E9B"/>
    <w:rsid w:val="00D150FD"/>
    <w:rsid w:val="00D316D6"/>
    <w:rsid w:val="00D9525A"/>
    <w:rsid w:val="00DB284C"/>
    <w:rsid w:val="00DB5967"/>
    <w:rsid w:val="00DE69F6"/>
    <w:rsid w:val="00E33A78"/>
    <w:rsid w:val="00E43840"/>
    <w:rsid w:val="00E443C2"/>
    <w:rsid w:val="00E53AB3"/>
    <w:rsid w:val="00E6043E"/>
    <w:rsid w:val="00E63E32"/>
    <w:rsid w:val="00EA33CF"/>
    <w:rsid w:val="00EE3434"/>
    <w:rsid w:val="00EF2723"/>
    <w:rsid w:val="00F16DF9"/>
    <w:rsid w:val="00F2140E"/>
    <w:rsid w:val="00F363BC"/>
    <w:rsid w:val="00F37BA1"/>
    <w:rsid w:val="00F51E3A"/>
    <w:rsid w:val="00F81A54"/>
    <w:rsid w:val="00FC1EA9"/>
    <w:rsid w:val="00FD4DD8"/>
    <w:rsid w:val="294765AF"/>
    <w:rsid w:val="52539171"/>
    <w:rsid w:val="55DF998D"/>
    <w:rsid w:val="5A76B034"/>
    <w:rsid w:val="66E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9EFD"/>
  <w15:chartTrackingRefBased/>
  <w15:docId w15:val="{FEAB2230-8DCF-4883-B388-8C7B49F5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8E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014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146B"/>
  </w:style>
  <w:style w:type="paragraph" w:styleId="Footer">
    <w:name w:val="footer"/>
    <w:basedOn w:val="Normal"/>
    <w:link w:val="FooterChar"/>
    <w:uiPriority w:val="99"/>
    <w:unhideWhenUsed/>
    <w:rsid w:val="006014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146B"/>
  </w:style>
  <w:style w:type="paragraph" w:styleId="ListParagraph">
    <w:name w:val="List Paragraph"/>
    <w:basedOn w:val="Normal"/>
    <w:uiPriority w:val="34"/>
    <w:qFormat/>
    <w:rsid w:val="0060146B"/>
    <w:pPr>
      <w:ind w:left="720"/>
      <w:contextualSpacing/>
    </w:pPr>
  </w:style>
  <w:style w:type="table" w:styleId="GridTable4-Accent1">
    <w:name w:val="Grid Table 4 Accent 1"/>
    <w:basedOn w:val="TableNormal"/>
    <w:uiPriority w:val="49"/>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ormaltextrun" w:customStyle="1">
    <w:name w:val="normaltextrun"/>
    <w:basedOn w:val="DefaultParagraphFont"/>
    <w:rsid w:val="00275B56"/>
  </w:style>
  <w:style w:type="character" w:styleId="eop" w:customStyle="1">
    <w:name w:val="eop"/>
    <w:basedOn w:val="DefaultParagraphFont"/>
    <w:rsid w:val="00275B56"/>
  </w:style>
  <w:style w:type="paragraph" w:styleId="paragraph" w:customStyle="1">
    <w:name w:val="paragraph"/>
    <w:basedOn w:val="Normal"/>
    <w:rsid w:val="00B96B8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B96B82"/>
    <w:rPr>
      <w:color w:val="0563C1" w:themeColor="hyperlink"/>
      <w:u w:val="single"/>
    </w:rPr>
  </w:style>
  <w:style w:type="character" w:styleId="UnresolvedMention">
    <w:name w:val="Unresolved Mention"/>
    <w:basedOn w:val="DefaultParagraphFont"/>
    <w:uiPriority w:val="99"/>
    <w:semiHidden/>
    <w:unhideWhenUsed/>
    <w:rsid w:val="00B96B82"/>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4021">
      <w:bodyDiv w:val="1"/>
      <w:marLeft w:val="0"/>
      <w:marRight w:val="0"/>
      <w:marTop w:val="0"/>
      <w:marBottom w:val="0"/>
      <w:divBdr>
        <w:top w:val="none" w:sz="0" w:space="0" w:color="auto"/>
        <w:left w:val="none" w:sz="0" w:space="0" w:color="auto"/>
        <w:bottom w:val="none" w:sz="0" w:space="0" w:color="auto"/>
        <w:right w:val="none" w:sz="0" w:space="0" w:color="auto"/>
      </w:divBdr>
      <w:divsChild>
        <w:div w:id="724988326">
          <w:marLeft w:val="0"/>
          <w:marRight w:val="0"/>
          <w:marTop w:val="0"/>
          <w:marBottom w:val="0"/>
          <w:divBdr>
            <w:top w:val="none" w:sz="0" w:space="0" w:color="auto"/>
            <w:left w:val="none" w:sz="0" w:space="0" w:color="auto"/>
            <w:bottom w:val="none" w:sz="0" w:space="0" w:color="auto"/>
            <w:right w:val="none" w:sz="0" w:space="0" w:color="auto"/>
          </w:divBdr>
        </w:div>
        <w:div w:id="180047313">
          <w:marLeft w:val="0"/>
          <w:marRight w:val="0"/>
          <w:marTop w:val="0"/>
          <w:marBottom w:val="0"/>
          <w:divBdr>
            <w:top w:val="none" w:sz="0" w:space="0" w:color="auto"/>
            <w:left w:val="none" w:sz="0" w:space="0" w:color="auto"/>
            <w:bottom w:val="none" w:sz="0" w:space="0" w:color="auto"/>
            <w:right w:val="none" w:sz="0" w:space="0" w:color="auto"/>
          </w:divBdr>
        </w:div>
        <w:div w:id="652566543">
          <w:marLeft w:val="0"/>
          <w:marRight w:val="0"/>
          <w:marTop w:val="0"/>
          <w:marBottom w:val="0"/>
          <w:divBdr>
            <w:top w:val="none" w:sz="0" w:space="0" w:color="auto"/>
            <w:left w:val="none" w:sz="0" w:space="0" w:color="auto"/>
            <w:bottom w:val="none" w:sz="0" w:space="0" w:color="auto"/>
            <w:right w:val="none" w:sz="0" w:space="0" w:color="auto"/>
          </w:divBdr>
        </w:div>
      </w:divsChild>
    </w:div>
    <w:div w:id="17949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2ed022f4ab61478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ADD7B2-986C-48EF-8E99-F9B63265B515}">
  <ds:schemaRefs>
    <ds:schemaRef ds:uri="http://schemas.microsoft.com/sharepoint/v3/contenttype/forms"/>
  </ds:schemaRefs>
</ds:datastoreItem>
</file>

<file path=customXml/itemProps2.xml><?xml version="1.0" encoding="utf-8"?>
<ds:datastoreItem xmlns:ds="http://schemas.openxmlformats.org/officeDocument/2006/customXml" ds:itemID="{6D13B33B-F205-46AF-8D8B-E2DFF45D63B5}">
  <ds:schemaRefs>
    <ds:schemaRef ds:uri="http://schemas.microsoft.com/sharepoint/events"/>
  </ds:schemaRefs>
</ds:datastoreItem>
</file>

<file path=customXml/itemProps3.xml><?xml version="1.0" encoding="utf-8"?>
<ds:datastoreItem xmlns:ds="http://schemas.openxmlformats.org/officeDocument/2006/customXml" ds:itemID="{457E3C37-8FAF-4CED-AA91-6FFEDC457C46}"/>
</file>

<file path=customXml/itemProps4.xml><?xml version="1.0" encoding="utf-8"?>
<ds:datastoreItem xmlns:ds="http://schemas.openxmlformats.org/officeDocument/2006/customXml" ds:itemID="{AAAD53CC-7B1F-4192-84A4-3B9B1E52C512}">
  <ds:schemaRefs>
    <ds:schemaRef ds:uri="http://schemas.microsoft.com/office/2006/metadata/properties"/>
    <ds:schemaRef ds:uri="http://schemas.microsoft.com/office/infopath/2007/PartnerControls"/>
    <ds:schemaRef ds:uri="a7660cfb-bef4-4ac9-aeed-31548d7a8ed3"/>
    <ds:schemaRef ds:uri="5a5b2b7e-89a9-4fcd-9b60-493ff5eaffae"/>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IDEA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Borrego</dc:creator>
  <keywords/>
  <dc:description/>
  <lastModifiedBy>Dr. Alisa Ozuna</lastModifiedBy>
  <revision>9</revision>
  <dcterms:created xsi:type="dcterms:W3CDTF">2022-03-03T21:45:00.0000000Z</dcterms:created>
  <dcterms:modified xsi:type="dcterms:W3CDTF">2025-12-10T14:24:21.7956085Z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9ac4a1a6-2c1b-4212-8fdb-9831afc5edb5</vt:lpwstr>
  </property>
  <property fmtid="{D5CDD505-2E9C-101B-9397-08002B2CF9AE}" pid="4" name="MediaServiceImageTags">
    <vt:lpwstr/>
  </property>
</Properties>
</file>